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60D8E">
      <w:pPr>
        <w:shd w:val="clear" w:color="auto" w:fill="FFFFFF"/>
        <w:adjustRightInd/>
        <w:snapToGrid/>
        <w:spacing w:after="330" w:line="390" w:lineRule="atLeast"/>
        <w:rPr>
          <w:rFonts w:ascii="方正小标宋简体" w:hAnsi="微软雅黑" w:eastAsia="方正小标宋简体" w:cs="宋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 w14:paraId="5217A48A">
      <w:pPr>
        <w:shd w:val="clear" w:color="auto" w:fill="FFFFFF"/>
        <w:adjustRightInd/>
        <w:snapToGrid/>
        <w:spacing w:after="330" w:line="390" w:lineRule="atLeast"/>
        <w:jc w:val="center"/>
        <w:rPr>
          <w:rFonts w:ascii="微软雅黑" w:hAnsi="微软雅黑" w:cs="宋体"/>
          <w:color w:val="00000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sz w:val="44"/>
          <w:szCs w:val="44"/>
          <w:shd w:val="clear" w:color="auto" w:fill="FFFFFF"/>
        </w:rPr>
        <w:t>2026年度</w:t>
      </w:r>
      <w:r>
        <w:rPr>
          <w:rFonts w:hint="eastAsia" w:ascii="方正小标宋简体" w:hAnsi="微软雅黑" w:eastAsia="方正小标宋简体" w:cs="宋体"/>
          <w:color w:val="333333"/>
          <w:sz w:val="44"/>
          <w:szCs w:val="44"/>
          <w:shd w:val="clear" w:color="auto" w:fill="FFFFFF"/>
          <w:lang w:val="en-US" w:eastAsia="zh-CN"/>
        </w:rPr>
        <w:t>武汉经开区发改局</w:t>
      </w:r>
      <w:r>
        <w:rPr>
          <w:rFonts w:hint="eastAsia" w:ascii="方正小标宋简体" w:hAnsi="微软雅黑" w:eastAsia="方正小标宋简体" w:cs="宋体"/>
          <w:color w:val="333333"/>
          <w:sz w:val="44"/>
          <w:szCs w:val="44"/>
          <w:shd w:val="clear" w:color="auto" w:fill="FFFFFF"/>
        </w:rPr>
        <w:t>开展“双随机”抽查计划表</w:t>
      </w:r>
    </w:p>
    <w:tbl>
      <w:tblPr>
        <w:tblStyle w:val="3"/>
        <w:tblW w:w="14197" w:type="dxa"/>
        <w:tblInd w:w="-37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021"/>
        <w:gridCol w:w="1984"/>
        <w:gridCol w:w="1948"/>
        <w:gridCol w:w="3544"/>
        <w:gridCol w:w="1559"/>
        <w:gridCol w:w="1439"/>
      </w:tblGrid>
      <w:tr w14:paraId="72B14D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01987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9"/>
                <w:szCs w:val="29"/>
              </w:rPr>
              <w:t>计划名称</w:t>
            </w:r>
          </w:p>
        </w:tc>
        <w:tc>
          <w:tcPr>
            <w:tcW w:w="2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17AFC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9"/>
                <w:szCs w:val="29"/>
              </w:rPr>
              <w:t>抽查事项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C9F9B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9"/>
                <w:szCs w:val="29"/>
              </w:rPr>
              <w:t>抽取对象范围</w:t>
            </w:r>
          </w:p>
        </w:tc>
        <w:tc>
          <w:tcPr>
            <w:tcW w:w="19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226CB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9"/>
                <w:szCs w:val="29"/>
              </w:rPr>
              <w:t>抽查比例频次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8603E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9"/>
                <w:szCs w:val="29"/>
              </w:rPr>
              <w:t>随机选派执法人员范围及方式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D53E2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9"/>
                <w:szCs w:val="29"/>
              </w:rPr>
              <w:t>抽查方式</w:t>
            </w:r>
          </w:p>
        </w:tc>
        <w:tc>
          <w:tcPr>
            <w:tcW w:w="14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1E401">
            <w:pPr>
              <w:adjustRightInd/>
              <w:snapToGrid/>
              <w:spacing w:after="330" w:line="36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9"/>
                <w:szCs w:val="29"/>
              </w:rPr>
              <w:t>抽查时间</w:t>
            </w:r>
          </w:p>
        </w:tc>
      </w:tr>
      <w:tr w14:paraId="1DF8DA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A2B40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对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/>
              </w:rPr>
              <w:t>电力事业</w:t>
            </w: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的监督检查</w:t>
            </w:r>
          </w:p>
        </w:tc>
        <w:tc>
          <w:tcPr>
            <w:tcW w:w="2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10D75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对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/>
              </w:rPr>
              <w:t>电力事业</w:t>
            </w: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的监督检查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A9A84">
            <w:pPr>
              <w:adjustRightInd/>
              <w:snapToGrid/>
              <w:spacing w:after="330" w:line="360" w:lineRule="atLeas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/>
              </w:rPr>
              <w:t>经开区（汉南区）供电公司</w:t>
            </w:r>
          </w:p>
        </w:tc>
        <w:tc>
          <w:tcPr>
            <w:tcW w:w="19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245C6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抽查比例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%，检查频次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次/年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8CAE5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  <w:shd w:val="clear" w:color="auto" w:fill="FFFFFF"/>
              </w:rPr>
              <w:t>执法检查人员名录库中随机抽取，不少于2人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F6816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  <w:shd w:val="clear" w:color="auto" w:fill="FFFFFF"/>
              </w:rPr>
              <w:t>实地检查</w:t>
            </w:r>
          </w:p>
        </w:tc>
        <w:tc>
          <w:tcPr>
            <w:tcW w:w="14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D5BE8">
            <w:pPr>
              <w:adjustRightInd/>
              <w:snapToGrid/>
              <w:spacing w:after="330" w:line="360" w:lineRule="atLeas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全年</w:t>
            </w:r>
          </w:p>
        </w:tc>
      </w:tr>
      <w:tr w14:paraId="3402CC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69919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对商品粮及全社会粮食流通监管检查</w:t>
            </w:r>
          </w:p>
        </w:tc>
        <w:tc>
          <w:tcPr>
            <w:tcW w:w="2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08B6F">
            <w:pPr>
              <w:adjustRightInd/>
              <w:snapToGrid/>
              <w:spacing w:after="330" w:line="360" w:lineRule="atLeas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eastAsia="zh-CN"/>
              </w:rPr>
              <w:t>对粮食流通领域进行监管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567C3">
            <w:pPr>
              <w:adjustRightInd/>
              <w:snapToGrid/>
              <w:spacing w:after="330" w:line="360" w:lineRule="atLeas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eastAsia="zh-CN"/>
              </w:rPr>
              <w:t>粮食收购备案企业</w:t>
            </w:r>
          </w:p>
        </w:tc>
        <w:tc>
          <w:tcPr>
            <w:tcW w:w="19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1487C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抽查比例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%，检查频次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</w:rPr>
              <w:t>次/年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8F879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  <w:shd w:val="clear" w:color="auto" w:fill="FFFFFF"/>
              </w:rPr>
              <w:t>执法检查人员名录库中随机抽取，不少于2人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0F273">
            <w:pPr>
              <w:adjustRightInd/>
              <w:snapToGrid/>
              <w:spacing w:after="330" w:line="360" w:lineRule="atLeast"/>
              <w:jc w:val="center"/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30"/>
                <w:szCs w:val="30"/>
                <w:shd w:val="clear" w:color="auto" w:fill="FFFFFF"/>
              </w:rPr>
              <w:t>实地检查</w:t>
            </w:r>
          </w:p>
        </w:tc>
        <w:tc>
          <w:tcPr>
            <w:tcW w:w="14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295A4">
            <w:pPr>
              <w:adjustRightInd/>
              <w:snapToGrid/>
              <w:spacing w:after="330" w:line="360" w:lineRule="atLeas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全年</w:t>
            </w:r>
          </w:p>
        </w:tc>
      </w:tr>
    </w:tbl>
    <w:p w14:paraId="78C4FA20">
      <w:pPr>
        <w:shd w:val="clear" w:color="auto" w:fill="FFFFFF"/>
        <w:adjustRightInd/>
        <w:snapToGrid/>
        <w:spacing w:after="330" w:line="405" w:lineRule="atLeast"/>
        <w:rPr>
          <w:rFonts w:ascii="微软雅黑" w:hAnsi="微软雅黑" w:cs="宋体" w:eastAsiaTheme="minorEastAsia"/>
          <w:color w:val="00000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0263"/>
    <w:rsid w:val="002579EF"/>
    <w:rsid w:val="002F2F70"/>
    <w:rsid w:val="00323B43"/>
    <w:rsid w:val="003D37D8"/>
    <w:rsid w:val="00426133"/>
    <w:rsid w:val="004358AB"/>
    <w:rsid w:val="00480000"/>
    <w:rsid w:val="00535699"/>
    <w:rsid w:val="008123A0"/>
    <w:rsid w:val="008B7726"/>
    <w:rsid w:val="009A696B"/>
    <w:rsid w:val="00AE3265"/>
    <w:rsid w:val="00D31D50"/>
    <w:rsid w:val="0D824CD9"/>
    <w:rsid w:val="145E6879"/>
    <w:rsid w:val="56F90FA6"/>
    <w:rsid w:val="719854FB"/>
    <w:rsid w:val="73DE0D54"/>
    <w:rsid w:val="7832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221</Characters>
  <Lines>3</Lines>
  <Paragraphs>1</Paragraphs>
  <TotalTime>6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2026-03-23T08:08:00Z</dcterms:created>
  <dc:creator>Administrator</dc:creator>
  <cp:lastModifiedBy>远辰</cp:lastModifiedBy>
  <dcterms:modified xsi:type="dcterms:W3CDTF">2026-03-26T02:23:46Z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eyJoZGlkIjoiZjc0Njg4M2I5N2MwYjZlYmRjNzc1YjI0NDQyMTUzMWUiLCJ1c2VySWQiOiIzNTA5Nzc2NjYifQ==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4B70FF296A874D96A0C4736299B9B924_13</vt:lpwstr>
  </property>
</Properties>
</file>